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C66E" w14:textId="002DD2BC" w:rsidR="00E957C8" w:rsidRPr="00C62347" w:rsidRDefault="00C62347" w:rsidP="00C62347">
      <w:pPr>
        <w:jc w:val="center"/>
        <w:rPr>
          <w:b/>
          <w:bCs/>
        </w:rPr>
      </w:pPr>
      <w:r w:rsidRPr="00C62347">
        <w:rPr>
          <w:b/>
          <w:bCs/>
        </w:rPr>
        <w:t>Financial Literacy Toolkit</w:t>
      </w:r>
    </w:p>
    <w:p w14:paraId="3EFE09B8" w14:textId="23D3D48D" w:rsidR="00C62347" w:rsidRDefault="00C62347" w:rsidP="00C62347">
      <w:r w:rsidRPr="00C62347">
        <w:t>Financial literacy is integral to education because finance</w:t>
      </w:r>
      <w:r>
        <w:t xml:space="preserve"> </w:t>
      </w:r>
      <w:r w:rsidRPr="00C62347">
        <w:t xml:space="preserve">underpins the daily needs for </w:t>
      </w:r>
      <w:r>
        <w:t>i</w:t>
      </w:r>
      <w:r w:rsidRPr="00C62347">
        <w:t>ndividuals of all ages.</w:t>
      </w:r>
    </w:p>
    <w:p w14:paraId="33E08F37" w14:textId="612BF4AC" w:rsidR="00C62347" w:rsidRDefault="00C62347" w:rsidP="00C62347">
      <w:r w:rsidRPr="00C62347">
        <w:rPr>
          <w:b/>
          <w:bCs/>
        </w:rPr>
        <w:t xml:space="preserve">The </w:t>
      </w:r>
      <w:r>
        <w:rPr>
          <w:b/>
          <w:bCs/>
        </w:rPr>
        <w:t>N</w:t>
      </w:r>
      <w:r w:rsidRPr="00C62347">
        <w:rPr>
          <w:b/>
          <w:bCs/>
        </w:rPr>
        <w:t>eed:</w:t>
      </w:r>
      <w:r>
        <w:t xml:space="preserve"> A report by the Money and Pensions Service (2024) has highlighted that financial education resulted in improved financial knowledge and confidence among young people.</w:t>
      </w:r>
    </w:p>
    <w:p w14:paraId="4819E0DA" w14:textId="1E747BFD" w:rsidR="00C62347" w:rsidRDefault="00C62347" w:rsidP="00C62347">
      <w:r>
        <w:t>The House of Commons Education Committee noted the importance of young people leaving education equipped with skills in financial literacy. However, concerns were raised that financial education is not being adequately provided in UK education settings. Evidence highlighted financial difficulties and debt worry are consistently associated with worse mental health outcomes.</w:t>
      </w:r>
    </w:p>
    <w:p w14:paraId="00DFBE22" w14:textId="77777777" w:rsidR="00C62347" w:rsidRDefault="00C62347" w:rsidP="00C62347"/>
    <w:p w14:paraId="71719A32" w14:textId="29B17B80" w:rsidR="00C62347" w:rsidRPr="00C62347" w:rsidRDefault="00C62347" w:rsidP="00C62347">
      <w:pPr>
        <w:rPr>
          <w:b/>
          <w:bCs/>
        </w:rPr>
      </w:pPr>
      <w:r w:rsidRPr="00C62347">
        <w:rPr>
          <w:b/>
          <w:bCs/>
        </w:rPr>
        <w:t xml:space="preserve">Key UK Statistics: </w:t>
      </w:r>
    </w:p>
    <w:p w14:paraId="48FBC3A2" w14:textId="1497C6B1" w:rsidR="00C62347" w:rsidRDefault="00C62347" w:rsidP="00C62347">
      <w:pPr>
        <w:pStyle w:val="ListParagraph"/>
        <w:numPr>
          <w:ilvl w:val="0"/>
          <w:numId w:val="1"/>
        </w:numPr>
      </w:pPr>
      <w:r>
        <w:t xml:space="preserve">22% </w:t>
      </w:r>
      <w:r w:rsidRPr="00C62347">
        <w:t>Have less than £100 in savings and investments</w:t>
      </w:r>
    </w:p>
    <w:p w14:paraId="4F928105" w14:textId="25925286" w:rsidR="00C62347" w:rsidRDefault="00C62347" w:rsidP="00C62347">
      <w:pPr>
        <w:pStyle w:val="ListParagraph"/>
        <w:numPr>
          <w:ilvl w:val="0"/>
          <w:numId w:val="1"/>
        </w:numPr>
      </w:pPr>
      <w:r>
        <w:t xml:space="preserve">52% </w:t>
      </w:r>
      <w:r w:rsidRPr="00C62347">
        <w:t>Say they received a meaningful financial</w:t>
      </w:r>
      <w:r>
        <w:t xml:space="preserve"> </w:t>
      </w:r>
      <w:r w:rsidRPr="00C62347">
        <w:t>education</w:t>
      </w:r>
    </w:p>
    <w:p w14:paraId="094E4C3D" w14:textId="1B36B516" w:rsidR="00C62347" w:rsidRDefault="00C62347" w:rsidP="00C62347">
      <w:pPr>
        <w:pStyle w:val="ListParagraph"/>
        <w:numPr>
          <w:ilvl w:val="0"/>
          <w:numId w:val="1"/>
        </w:numPr>
      </w:pPr>
      <w:r>
        <w:t xml:space="preserve">59% </w:t>
      </w:r>
      <w:r w:rsidRPr="00C62347">
        <w:t>Did not seek financial help or support</w:t>
      </w:r>
    </w:p>
    <w:p w14:paraId="1955C71E" w14:textId="26D5330F" w:rsidR="00C62347" w:rsidRDefault="00C62347" w:rsidP="00C62347">
      <w:pPr>
        <w:pStyle w:val="ListParagraph"/>
        <w:numPr>
          <w:ilvl w:val="0"/>
          <w:numId w:val="1"/>
        </w:numPr>
      </w:pPr>
      <w:r>
        <w:t xml:space="preserve">62% </w:t>
      </w:r>
      <w:r w:rsidRPr="00C62347">
        <w:t xml:space="preserve">Do </w:t>
      </w:r>
      <w:proofErr w:type="gramStart"/>
      <w:r w:rsidRPr="00C62347">
        <w:t>not focus</w:t>
      </w:r>
      <w:proofErr w:type="gramEnd"/>
      <w:r w:rsidRPr="00C62347">
        <w:t xml:space="preserve"> on the long term when it comes</w:t>
      </w:r>
      <w:r>
        <w:t xml:space="preserve"> </w:t>
      </w:r>
      <w:r w:rsidRPr="00C62347">
        <w:t>to money</w:t>
      </w:r>
    </w:p>
    <w:p w14:paraId="1E5BC84C" w14:textId="02E4C7C5" w:rsidR="00C62347" w:rsidRDefault="00C62347" w:rsidP="00C62347">
      <w:r w:rsidRPr="00C62347">
        <w:t>Source: Fincap.org.uk (2023</w:t>
      </w:r>
      <w:r>
        <w:t>)</w:t>
      </w:r>
    </w:p>
    <w:p w14:paraId="46A24970" w14:textId="77777777" w:rsidR="00C62347" w:rsidRDefault="00C62347" w:rsidP="00C62347"/>
    <w:p w14:paraId="6E846D83" w14:textId="258BC112" w:rsidR="00C62347" w:rsidRDefault="00C62347" w:rsidP="00C62347">
      <w:r w:rsidRPr="00C62347">
        <w:rPr>
          <w:b/>
          <w:bCs/>
        </w:rPr>
        <w:t xml:space="preserve">The </w:t>
      </w:r>
      <w:r>
        <w:rPr>
          <w:b/>
          <w:bCs/>
        </w:rPr>
        <w:t>T</w:t>
      </w:r>
      <w:r w:rsidRPr="00C62347">
        <w:rPr>
          <w:b/>
          <w:bCs/>
        </w:rPr>
        <w:t>oolkit:</w:t>
      </w:r>
      <w:r>
        <w:t xml:space="preserve"> </w:t>
      </w:r>
      <w:r w:rsidRPr="00C62347">
        <w:t>The financial literacy toolkit will be a collection of resources</w:t>
      </w:r>
      <w:r>
        <w:t xml:space="preserve"> </w:t>
      </w:r>
      <w:r w:rsidRPr="00C62347">
        <w:t>designed to help students improve their understanding of financial</w:t>
      </w:r>
      <w:r>
        <w:t xml:space="preserve"> </w:t>
      </w:r>
      <w:r w:rsidRPr="00C62347">
        <w:t>concepts and make informed decisions to manage their personal</w:t>
      </w:r>
      <w:r>
        <w:t xml:space="preserve"> </w:t>
      </w:r>
      <w:r w:rsidRPr="00C62347">
        <w:t>finances more effectively.</w:t>
      </w:r>
      <w:r>
        <w:t xml:space="preserve"> </w:t>
      </w:r>
    </w:p>
    <w:p w14:paraId="4DC174CB" w14:textId="43482F48" w:rsidR="00C62347" w:rsidRPr="00C62347" w:rsidRDefault="00C62347" w:rsidP="00C62347">
      <w:r w:rsidRPr="00C62347">
        <w:t>The toolkit will be delivered through a dedicated website where</w:t>
      </w:r>
      <w:r>
        <w:t xml:space="preserve"> </w:t>
      </w:r>
      <w:r w:rsidRPr="00C62347">
        <w:t>users can access all resources, interactive elements, and assessment</w:t>
      </w:r>
      <w:r>
        <w:t xml:space="preserve"> </w:t>
      </w:r>
      <w:r w:rsidRPr="00C62347">
        <w:t>tools.</w:t>
      </w:r>
    </w:p>
    <w:p w14:paraId="19BC7B23" w14:textId="6DBC4BCE" w:rsidR="00C62347" w:rsidRDefault="00C62347" w:rsidP="00C62347">
      <w:r w:rsidRPr="00C62347">
        <w:t>The toolkit can be embedded in programmes or provided as an</w:t>
      </w:r>
      <w:r>
        <w:t xml:space="preserve"> </w:t>
      </w:r>
      <w:r w:rsidRPr="00C62347">
        <w:t>extracurricular option making it fully portable through different</w:t>
      </w:r>
      <w:r>
        <w:t xml:space="preserve"> faculties and institutions. </w:t>
      </w:r>
    </w:p>
    <w:p w14:paraId="033F3F83" w14:textId="77777777" w:rsidR="00C62347" w:rsidRDefault="00C62347" w:rsidP="00C62347"/>
    <w:p w14:paraId="1A8862D6" w14:textId="6EF55C0D" w:rsidR="00C62347" w:rsidRPr="00C62347" w:rsidRDefault="00C62347" w:rsidP="00C62347">
      <w:pPr>
        <w:rPr>
          <w:b/>
          <w:bCs/>
        </w:rPr>
      </w:pPr>
      <w:r w:rsidRPr="00C62347">
        <w:rPr>
          <w:b/>
          <w:bCs/>
        </w:rPr>
        <w:t>Contact Details:</w:t>
      </w:r>
    </w:p>
    <w:p w14:paraId="0B080AB8" w14:textId="706E9F84" w:rsidR="00C62347" w:rsidRDefault="00C62347" w:rsidP="00C62347">
      <w:r>
        <w:t>Hamed Hanif</w:t>
      </w:r>
    </w:p>
    <w:p w14:paraId="67004E3E" w14:textId="4779A96E" w:rsidR="00C62347" w:rsidRDefault="005A6A79" w:rsidP="00C62347">
      <w:r>
        <w:t xml:space="preserve">Senior </w:t>
      </w:r>
      <w:r w:rsidR="00C62347">
        <w:t xml:space="preserve">Lecturer </w:t>
      </w:r>
      <w:r>
        <w:t>(</w:t>
      </w:r>
      <w:r w:rsidR="00C62347">
        <w:t>Finance &amp; Economics</w:t>
      </w:r>
      <w:r>
        <w:t>)</w:t>
      </w:r>
    </w:p>
    <w:p w14:paraId="77370174" w14:textId="5D1AC1D7" w:rsidR="00C62347" w:rsidRDefault="00C62347" w:rsidP="00C62347">
      <w:hyperlink r:id="rId5" w:history="1">
        <w:r w:rsidRPr="00EE6BFB">
          <w:rPr>
            <w:rStyle w:val="Hyperlink"/>
          </w:rPr>
          <w:t>H.Hanif@mmu.ac.uk</w:t>
        </w:r>
      </w:hyperlink>
      <w:r>
        <w:t xml:space="preserve"> </w:t>
      </w:r>
    </w:p>
    <w:sectPr w:rsidR="00C62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41E5"/>
    <w:multiLevelType w:val="hybridMultilevel"/>
    <w:tmpl w:val="AB3C96CC"/>
    <w:lvl w:ilvl="0" w:tplc="CEEAA7B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26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47"/>
    <w:rsid w:val="00100F07"/>
    <w:rsid w:val="00251DC6"/>
    <w:rsid w:val="0044084D"/>
    <w:rsid w:val="005A6A79"/>
    <w:rsid w:val="005F5EEB"/>
    <w:rsid w:val="00742BDF"/>
    <w:rsid w:val="00C62347"/>
    <w:rsid w:val="00D35CA6"/>
    <w:rsid w:val="00E957C8"/>
    <w:rsid w:val="00F0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896"/>
  <w15:chartTrackingRefBased/>
  <w15:docId w15:val="{88A41E6F-D98B-4B72-80BE-AAB4E3E1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347"/>
    <w:rPr>
      <w:rFonts w:eastAsiaTheme="majorEastAsia" w:cstheme="majorBidi"/>
      <w:color w:val="272727" w:themeColor="text1" w:themeTint="D8"/>
    </w:rPr>
  </w:style>
  <w:style w:type="paragraph" w:styleId="Title">
    <w:name w:val="Title"/>
    <w:basedOn w:val="Normal"/>
    <w:next w:val="Normal"/>
    <w:link w:val="TitleChar"/>
    <w:uiPriority w:val="10"/>
    <w:qFormat/>
    <w:rsid w:val="00C6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347"/>
    <w:pPr>
      <w:spacing w:before="160"/>
      <w:jc w:val="center"/>
    </w:pPr>
    <w:rPr>
      <w:i/>
      <w:iCs/>
      <w:color w:val="404040" w:themeColor="text1" w:themeTint="BF"/>
    </w:rPr>
  </w:style>
  <w:style w:type="character" w:customStyle="1" w:styleId="QuoteChar">
    <w:name w:val="Quote Char"/>
    <w:basedOn w:val="DefaultParagraphFont"/>
    <w:link w:val="Quote"/>
    <w:uiPriority w:val="29"/>
    <w:rsid w:val="00C62347"/>
    <w:rPr>
      <w:i/>
      <w:iCs/>
      <w:color w:val="404040" w:themeColor="text1" w:themeTint="BF"/>
    </w:rPr>
  </w:style>
  <w:style w:type="paragraph" w:styleId="ListParagraph">
    <w:name w:val="List Paragraph"/>
    <w:basedOn w:val="Normal"/>
    <w:uiPriority w:val="34"/>
    <w:qFormat/>
    <w:rsid w:val="00C62347"/>
    <w:pPr>
      <w:ind w:left="720"/>
      <w:contextualSpacing/>
    </w:pPr>
  </w:style>
  <w:style w:type="character" w:styleId="IntenseEmphasis">
    <w:name w:val="Intense Emphasis"/>
    <w:basedOn w:val="DefaultParagraphFont"/>
    <w:uiPriority w:val="21"/>
    <w:qFormat/>
    <w:rsid w:val="00C62347"/>
    <w:rPr>
      <w:i/>
      <w:iCs/>
      <w:color w:val="0F4761" w:themeColor="accent1" w:themeShade="BF"/>
    </w:rPr>
  </w:style>
  <w:style w:type="paragraph" w:styleId="IntenseQuote">
    <w:name w:val="Intense Quote"/>
    <w:basedOn w:val="Normal"/>
    <w:next w:val="Normal"/>
    <w:link w:val="IntenseQuoteChar"/>
    <w:uiPriority w:val="30"/>
    <w:qFormat/>
    <w:rsid w:val="00C62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347"/>
    <w:rPr>
      <w:i/>
      <w:iCs/>
      <w:color w:val="0F4761" w:themeColor="accent1" w:themeShade="BF"/>
    </w:rPr>
  </w:style>
  <w:style w:type="character" w:styleId="IntenseReference">
    <w:name w:val="Intense Reference"/>
    <w:basedOn w:val="DefaultParagraphFont"/>
    <w:uiPriority w:val="32"/>
    <w:qFormat/>
    <w:rsid w:val="00C62347"/>
    <w:rPr>
      <w:b/>
      <w:bCs/>
      <w:smallCaps/>
      <w:color w:val="0F4761" w:themeColor="accent1" w:themeShade="BF"/>
      <w:spacing w:val="5"/>
    </w:rPr>
  </w:style>
  <w:style w:type="character" w:styleId="Hyperlink">
    <w:name w:val="Hyperlink"/>
    <w:basedOn w:val="DefaultParagraphFont"/>
    <w:uiPriority w:val="99"/>
    <w:unhideWhenUsed/>
    <w:rsid w:val="00C62347"/>
    <w:rPr>
      <w:color w:val="467886" w:themeColor="hyperlink"/>
      <w:u w:val="single"/>
    </w:rPr>
  </w:style>
  <w:style w:type="character" w:styleId="UnresolvedMention">
    <w:name w:val="Unresolved Mention"/>
    <w:basedOn w:val="DefaultParagraphFont"/>
    <w:uiPriority w:val="99"/>
    <w:semiHidden/>
    <w:unhideWhenUsed/>
    <w:rsid w:val="00C62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Hanif@mmu.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Company>Manchester Metropolitan University</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Hanif</dc:creator>
  <cp:keywords/>
  <dc:description/>
  <cp:lastModifiedBy>Veronica Harradence</cp:lastModifiedBy>
  <cp:revision>2</cp:revision>
  <dcterms:created xsi:type="dcterms:W3CDTF">2025-09-25T11:17:00Z</dcterms:created>
  <dcterms:modified xsi:type="dcterms:W3CDTF">2025-09-25T11:17:00Z</dcterms:modified>
</cp:coreProperties>
</file>